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A8A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F299E9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AB56390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14:paraId="1BB97663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14:paraId="34FF7D2C" w14:textId="77777777"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14:paraId="4871C638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4FCE25E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3290639C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684A31F5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016B7F7D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14069F14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5D116C60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077875E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490CCE9" w14:textId="77777777"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14:paraId="4211BD1E" w14:textId="77777777"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14:paraId="3D910F42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1032C0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1BC9B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BB4B4F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8F7653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0BAF4BE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4BE56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DAC8C1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8728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F37B6A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767BF2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21CE66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9BFCFD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953D74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63568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3FAFBD1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E9B500D" w14:textId="37699D3A" w:rsidR="00757CDB" w:rsidRDefault="00CD0135" w:rsidP="00757CDB">
      <w:pPr>
        <w:pStyle w:val="Pargrafobsico"/>
        <w:jc w:val="both"/>
        <w:rPr>
          <w:rFonts w:ascii="Caladea" w:eastAsia="Caladea" w:hAnsi="Caladea" w:cs="Calade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BB161ED" wp14:editId="3376BBB7">
            <wp:simplePos x="0" y="0"/>
            <wp:positionH relativeFrom="column">
              <wp:posOffset>621030</wp:posOffset>
            </wp:positionH>
            <wp:positionV relativeFrom="paragraph">
              <wp:posOffset>438150</wp:posOffset>
            </wp:positionV>
            <wp:extent cx="908685" cy="135890"/>
            <wp:effectExtent l="0" t="0" r="5715" b="0"/>
            <wp:wrapTight wrapText="bothSides">
              <wp:wrapPolygon edited="0">
                <wp:start x="0" y="0"/>
                <wp:lineTo x="0" y="18168"/>
                <wp:lineTo x="21283" y="18168"/>
                <wp:lineTo x="2128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33B3C5EB" wp14:editId="19C2F3A1">
            <wp:simplePos x="0" y="0"/>
            <wp:positionH relativeFrom="column">
              <wp:posOffset>-280035</wp:posOffset>
            </wp:positionH>
            <wp:positionV relativeFrom="paragraph">
              <wp:posOffset>157480</wp:posOffset>
            </wp:positionV>
            <wp:extent cx="626110" cy="623570"/>
            <wp:effectExtent l="0" t="0" r="2540" b="5080"/>
            <wp:wrapTight wrapText="bothSides">
              <wp:wrapPolygon edited="0">
                <wp:start x="0" y="0"/>
                <wp:lineTo x="0" y="21116"/>
                <wp:lineTo x="21030" y="21116"/>
                <wp:lineTo x="2103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29EEF86F" wp14:editId="22F2F086">
            <wp:simplePos x="0" y="0"/>
            <wp:positionH relativeFrom="column">
              <wp:posOffset>206375</wp:posOffset>
            </wp:positionH>
            <wp:positionV relativeFrom="paragraph">
              <wp:posOffset>157480</wp:posOffset>
            </wp:positionV>
            <wp:extent cx="546735" cy="642620"/>
            <wp:effectExtent l="0" t="0" r="5715" b="5080"/>
            <wp:wrapTight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3600" behindDoc="1" locked="0" layoutInCell="1" allowOverlap="1" wp14:anchorId="30CFD178" wp14:editId="6BB87089">
            <wp:simplePos x="0" y="0"/>
            <wp:positionH relativeFrom="column">
              <wp:posOffset>1529715</wp:posOffset>
            </wp:positionH>
            <wp:positionV relativeFrom="paragraph">
              <wp:posOffset>276225</wp:posOffset>
            </wp:positionV>
            <wp:extent cx="76200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4" name="Imagem 4" descr="C:\Users\ana.rodrigues\AppData\Local\Microsoft\Windows\INetCache\Content.MSO\85E8E2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.rodrigues\AppData\Local\Microsoft\Windows\INetCache\Content.MSO\85E8E25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0C44FED5" wp14:editId="4EC40C51">
            <wp:simplePos x="0" y="0"/>
            <wp:positionH relativeFrom="column">
              <wp:posOffset>2291715</wp:posOffset>
            </wp:positionH>
            <wp:positionV relativeFrom="paragraph">
              <wp:posOffset>233045</wp:posOffset>
            </wp:positionV>
            <wp:extent cx="752475" cy="405130"/>
            <wp:effectExtent l="0" t="0" r="9525" b="0"/>
            <wp:wrapTight wrapText="bothSides">
              <wp:wrapPolygon edited="0">
                <wp:start x="0" y="0"/>
                <wp:lineTo x="0" y="20313"/>
                <wp:lineTo x="21327" y="20313"/>
                <wp:lineTo x="21327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13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8CECDC8" wp14:editId="5E50EF11">
            <wp:simplePos x="0" y="0"/>
            <wp:positionH relativeFrom="column">
              <wp:posOffset>3044190</wp:posOffset>
            </wp:positionH>
            <wp:positionV relativeFrom="paragraph">
              <wp:posOffset>186055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1A0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72576" behindDoc="1" locked="0" layoutInCell="1" allowOverlap="1" wp14:anchorId="2DA0BE75" wp14:editId="0F328FAF">
            <wp:simplePos x="0" y="0"/>
            <wp:positionH relativeFrom="column">
              <wp:posOffset>3558540</wp:posOffset>
            </wp:positionH>
            <wp:positionV relativeFrom="paragraph">
              <wp:posOffset>200025</wp:posOffset>
            </wp:positionV>
            <wp:extent cx="523875" cy="440690"/>
            <wp:effectExtent l="0" t="0" r="9525" b="0"/>
            <wp:wrapTight wrapText="bothSides">
              <wp:wrapPolygon edited="0">
                <wp:start x="0" y="0"/>
                <wp:lineTo x="0" y="20542"/>
                <wp:lineTo x="21207" y="20542"/>
                <wp:lineTo x="21207" y="0"/>
                <wp:lineTo x="0" y="0"/>
              </wp:wrapPolygon>
            </wp:wrapTight>
            <wp:docPr id="2" name="Imagem 2" descr="C:\Users\ana.rodrigues\AppData\Local\Microsoft\Windows\INetCache\Content.MSO\64346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rodrigues\AppData\Local\Microsoft\Windows\INetCache\Content.MSO\643467A1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-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1A0">
        <w:rPr>
          <w:noProof/>
        </w:rPr>
        <w:drawing>
          <wp:anchor distT="0" distB="0" distL="114300" distR="114300" simplePos="0" relativeHeight="251674624" behindDoc="1" locked="0" layoutInCell="1" allowOverlap="1" wp14:anchorId="512FC33C" wp14:editId="5F4E15F9">
            <wp:simplePos x="0" y="0"/>
            <wp:positionH relativeFrom="column">
              <wp:posOffset>4082415</wp:posOffset>
            </wp:positionH>
            <wp:positionV relativeFrom="paragraph">
              <wp:posOffset>266700</wp:posOffset>
            </wp:positionV>
            <wp:extent cx="923925" cy="307340"/>
            <wp:effectExtent l="0" t="0" r="9525" b="0"/>
            <wp:wrapTight wrapText="bothSides">
              <wp:wrapPolygon edited="0">
                <wp:start x="0" y="0"/>
                <wp:lineTo x="0" y="20083"/>
                <wp:lineTo x="21377" y="20083"/>
                <wp:lineTo x="2137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51143E5" wp14:editId="281DCE34">
            <wp:simplePos x="0" y="0"/>
            <wp:positionH relativeFrom="column">
              <wp:posOffset>5008245</wp:posOffset>
            </wp:positionH>
            <wp:positionV relativeFrom="paragraph">
              <wp:posOffset>180975</wp:posOffset>
            </wp:positionV>
            <wp:extent cx="748665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0885" y="20823"/>
                <wp:lineTo x="20885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1552" behindDoc="1" locked="0" layoutInCell="1" allowOverlap="1" wp14:anchorId="3C33DF53" wp14:editId="08F492A7">
            <wp:simplePos x="0" y="0"/>
            <wp:positionH relativeFrom="column">
              <wp:posOffset>5633085</wp:posOffset>
            </wp:positionH>
            <wp:positionV relativeFrom="paragraph">
              <wp:posOffset>152400</wp:posOffset>
            </wp:positionV>
            <wp:extent cx="638810" cy="513080"/>
            <wp:effectExtent l="0" t="0" r="8890" b="1270"/>
            <wp:wrapTight wrapText="bothSides">
              <wp:wrapPolygon edited="0">
                <wp:start x="0" y="0"/>
                <wp:lineTo x="0" y="20851"/>
                <wp:lineTo x="21256" y="20851"/>
                <wp:lineTo x="21256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67FE566D" wp14:editId="4F77BDDD">
            <wp:simplePos x="0" y="0"/>
            <wp:positionH relativeFrom="column">
              <wp:posOffset>-962025</wp:posOffset>
            </wp:positionH>
            <wp:positionV relativeFrom="paragraph">
              <wp:posOffset>271780</wp:posOffset>
            </wp:positionV>
            <wp:extent cx="843915" cy="518795"/>
            <wp:effectExtent l="0" t="0" r="0" b="0"/>
            <wp:wrapTight wrapText="bothSides">
              <wp:wrapPolygon edited="0">
                <wp:start x="0" y="0"/>
                <wp:lineTo x="0" y="20622"/>
                <wp:lineTo x="20966" y="20622"/>
                <wp:lineTo x="209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AD55E" w14:textId="0ECDCAB3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02B85E67" w14:textId="77777777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760A546E" w14:textId="77777777" w:rsidR="007B0826" w:rsidRPr="00AA741F" w:rsidRDefault="007B0826" w:rsidP="00900B3F">
      <w:pPr>
        <w:pStyle w:val="Pargrafobsico"/>
        <w:shd w:val="solid" w:color="FF9E9E" w:fill="auto"/>
        <w:suppressAutoHyphens/>
        <w:jc w:val="center"/>
      </w:pPr>
      <w:r w:rsidRPr="00AA741F">
        <w:rPr>
          <w:rFonts w:ascii="Caladea" w:eastAsia="Caladea" w:hAnsi="Caladea" w:cs="Caladea"/>
          <w:b/>
          <w:bCs/>
          <w:sz w:val="28"/>
          <w:szCs w:val="28"/>
        </w:rPr>
        <w:t>Resumo da Reunião</w:t>
      </w:r>
    </w:p>
    <w:p w14:paraId="0555F6F4" w14:textId="77777777" w:rsidR="007B0826" w:rsidRDefault="007B0826" w:rsidP="00900B3F">
      <w:pPr>
        <w:pStyle w:val="Pargrafobsico"/>
        <w:suppressAutoHyphens/>
        <w:jc w:val="both"/>
      </w:pPr>
    </w:p>
    <w:p w14:paraId="4DEFA3EA" w14:textId="7B6392B7" w:rsidR="007B0826" w:rsidRPr="001A2342" w:rsidRDefault="007B0826" w:rsidP="001A2342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</w:rPr>
      </w:pPr>
      <w:r w:rsidRPr="001A2342">
        <w:rPr>
          <w:rFonts w:asciiTheme="minorHAnsi" w:eastAsia="Calibri Light" w:hAnsiTheme="minorHAnsi" w:cstheme="minorHAnsi"/>
          <w:b/>
          <w:bCs/>
          <w:iCs/>
        </w:rPr>
        <w:t xml:space="preserve">Dia </w:t>
      </w:r>
      <w:r w:rsidR="00C508D8" w:rsidRPr="001A2342">
        <w:rPr>
          <w:rFonts w:asciiTheme="minorHAnsi" w:eastAsia="Calibri Light" w:hAnsiTheme="minorHAnsi" w:cstheme="minorHAnsi"/>
          <w:b/>
          <w:bCs/>
          <w:iCs/>
        </w:rPr>
        <w:t>0</w:t>
      </w:r>
      <w:r w:rsidR="00915E75" w:rsidRPr="001A2342">
        <w:rPr>
          <w:rFonts w:asciiTheme="minorHAnsi" w:eastAsia="Calibri Light" w:hAnsiTheme="minorHAnsi" w:cstheme="minorHAnsi"/>
          <w:b/>
          <w:bCs/>
          <w:iCs/>
        </w:rPr>
        <w:t>2</w:t>
      </w:r>
      <w:r w:rsidRPr="001A2342">
        <w:rPr>
          <w:rFonts w:asciiTheme="minorHAnsi" w:eastAsia="Calibri Light" w:hAnsiTheme="minorHAnsi" w:cstheme="minorHAnsi"/>
          <w:b/>
          <w:bCs/>
          <w:iCs/>
        </w:rPr>
        <w:t>/</w:t>
      </w:r>
      <w:r w:rsidR="000A5A4A" w:rsidRPr="001A2342">
        <w:rPr>
          <w:rFonts w:asciiTheme="minorHAnsi" w:eastAsia="Calibri Light" w:hAnsiTheme="minorHAnsi" w:cstheme="minorHAnsi"/>
          <w:b/>
          <w:bCs/>
          <w:iCs/>
        </w:rPr>
        <w:t>0</w:t>
      </w:r>
      <w:r w:rsidR="00620603">
        <w:rPr>
          <w:rFonts w:asciiTheme="minorHAnsi" w:eastAsia="Calibri Light" w:hAnsiTheme="minorHAnsi" w:cstheme="minorHAnsi"/>
          <w:b/>
          <w:bCs/>
          <w:iCs/>
        </w:rPr>
        <w:t>7</w:t>
      </w:r>
      <w:bookmarkStart w:id="0" w:name="_GoBack"/>
      <w:bookmarkEnd w:id="0"/>
      <w:r w:rsidRPr="001A2342">
        <w:rPr>
          <w:rFonts w:asciiTheme="minorHAnsi" w:eastAsia="Calibri Light" w:hAnsiTheme="minorHAnsi" w:cstheme="minorHAnsi"/>
          <w:b/>
          <w:bCs/>
          <w:iCs/>
        </w:rPr>
        <w:t>/202</w:t>
      </w:r>
      <w:r w:rsidR="000A5A4A" w:rsidRPr="001A2342">
        <w:rPr>
          <w:rFonts w:asciiTheme="minorHAnsi" w:eastAsia="Calibri Light" w:hAnsiTheme="minorHAnsi" w:cstheme="minorHAnsi"/>
          <w:b/>
          <w:bCs/>
          <w:iCs/>
        </w:rPr>
        <w:t>4</w:t>
      </w:r>
      <w:r w:rsidRPr="001A2342">
        <w:rPr>
          <w:rFonts w:asciiTheme="minorHAnsi" w:eastAsia="Calibri Light" w:hAnsiTheme="minorHAnsi" w:cstheme="minorHAnsi"/>
          <w:b/>
          <w:bCs/>
          <w:iCs/>
        </w:rPr>
        <w:t>, 16 horas</w:t>
      </w:r>
    </w:p>
    <w:p w14:paraId="7D702777" w14:textId="36674919" w:rsidR="007B0826" w:rsidRPr="001A2342" w:rsidRDefault="007B0826" w:rsidP="001A2342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</w:rPr>
      </w:pPr>
      <w:r w:rsidRPr="001A2342">
        <w:rPr>
          <w:rFonts w:asciiTheme="minorHAnsi" w:eastAsia="Calibri Light" w:hAnsiTheme="minorHAnsi" w:cstheme="minorHAnsi"/>
          <w:b/>
          <w:bCs/>
          <w:iCs/>
        </w:rPr>
        <w:t xml:space="preserve">Local: </w:t>
      </w:r>
      <w:r w:rsidR="00915E75" w:rsidRPr="001A2342">
        <w:rPr>
          <w:rFonts w:asciiTheme="minorHAnsi" w:eastAsia="Calibri Light" w:hAnsiTheme="minorHAnsi" w:cstheme="minorHAnsi"/>
          <w:b/>
          <w:bCs/>
          <w:iCs/>
        </w:rPr>
        <w:t>Auditório do Estádio Municipal de Abrantes</w:t>
      </w:r>
    </w:p>
    <w:p w14:paraId="52A6E9CE" w14:textId="77777777" w:rsidR="007B0826" w:rsidRPr="001A2342" w:rsidRDefault="007B0826" w:rsidP="001A2342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1A2342">
        <w:rPr>
          <w:rFonts w:asciiTheme="minorHAnsi" w:eastAsia="Calibri Light" w:hAnsiTheme="minorHAnsi" w:cstheme="minorHAnsi"/>
        </w:rPr>
        <w:t>Presenças:</w:t>
      </w:r>
    </w:p>
    <w:p w14:paraId="68645B20" w14:textId="039ED389" w:rsidR="007B0826" w:rsidRPr="001A2342" w:rsidRDefault="007B0826" w:rsidP="001A2342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1A2342">
        <w:rPr>
          <w:rFonts w:asciiTheme="minorHAnsi" w:eastAsia="Calibri Light" w:hAnsiTheme="minorHAnsi" w:cstheme="minorHAnsi"/>
        </w:rPr>
        <w:t xml:space="preserve">Município de Abrantes, </w:t>
      </w:r>
      <w:r w:rsidR="00965B12" w:rsidRPr="001A2342">
        <w:rPr>
          <w:rFonts w:asciiTheme="minorHAnsi" w:eastAsia="Calibri Light" w:hAnsiTheme="minorHAnsi" w:cstheme="minorHAnsi"/>
        </w:rPr>
        <w:t xml:space="preserve">Luis Dias, </w:t>
      </w:r>
      <w:r w:rsidR="00915E75" w:rsidRPr="001A2342">
        <w:rPr>
          <w:rFonts w:asciiTheme="minorHAnsi" w:eastAsia="Calibri Light" w:hAnsiTheme="minorHAnsi" w:cstheme="minorHAnsi"/>
        </w:rPr>
        <w:t>Graça V</w:t>
      </w:r>
      <w:r w:rsidR="00914BB3">
        <w:rPr>
          <w:rFonts w:asciiTheme="minorHAnsi" w:eastAsia="Calibri Light" w:hAnsiTheme="minorHAnsi" w:cstheme="minorHAnsi"/>
        </w:rPr>
        <w:t>eiga</w:t>
      </w:r>
      <w:r w:rsidR="00915E75" w:rsidRPr="001A2342">
        <w:rPr>
          <w:rFonts w:asciiTheme="minorHAnsi" w:eastAsia="Calibri Light" w:hAnsiTheme="minorHAnsi" w:cstheme="minorHAnsi"/>
        </w:rPr>
        <w:t xml:space="preserve">ga, </w:t>
      </w:r>
      <w:r w:rsidRPr="001A2342">
        <w:rPr>
          <w:rFonts w:asciiTheme="minorHAnsi" w:eastAsia="Calibri Light" w:hAnsiTheme="minorHAnsi" w:cstheme="minorHAnsi"/>
        </w:rPr>
        <w:t>Luís Valente</w:t>
      </w:r>
      <w:r w:rsidR="00965B12" w:rsidRPr="001A2342">
        <w:rPr>
          <w:rFonts w:asciiTheme="minorHAnsi" w:eastAsia="Calibri Light" w:hAnsiTheme="minorHAnsi" w:cstheme="minorHAnsi"/>
        </w:rPr>
        <w:t xml:space="preserve"> e Ana Rodrigues</w:t>
      </w:r>
    </w:p>
    <w:p w14:paraId="6D08CBEA" w14:textId="7F25D62E" w:rsidR="00766AE4" w:rsidRPr="001A2342" w:rsidRDefault="00766AE4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</w:rPr>
        <w:t xml:space="preserve">Município de </w:t>
      </w:r>
      <w:r w:rsidRPr="001A2342">
        <w:rPr>
          <w:rFonts w:asciiTheme="minorHAnsi" w:eastAsia="Calibri" w:hAnsiTheme="minorHAnsi" w:cstheme="minorHAnsi"/>
          <w:bCs/>
        </w:rPr>
        <w:t>Alcanena, Pedro Gil</w:t>
      </w:r>
    </w:p>
    <w:p w14:paraId="0583C26D" w14:textId="2D26AA3B" w:rsidR="007B0826" w:rsidRPr="001A2342" w:rsidRDefault="007B0826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</w:rPr>
        <w:t xml:space="preserve">Município de </w:t>
      </w:r>
      <w:r w:rsidRPr="001A2342">
        <w:rPr>
          <w:rFonts w:asciiTheme="minorHAnsi" w:eastAsia="Calibri" w:hAnsiTheme="minorHAnsi" w:cstheme="minorHAnsi"/>
          <w:bCs/>
        </w:rPr>
        <w:t xml:space="preserve">Constância, </w:t>
      </w:r>
      <w:r w:rsidR="002D4333" w:rsidRPr="000200C5">
        <w:rPr>
          <w:rFonts w:asciiTheme="minorHAnsi" w:eastAsia="Calibri" w:hAnsiTheme="minorHAnsi" w:cstheme="minorHAnsi"/>
          <w:bCs/>
        </w:rPr>
        <w:t>Luís Correia</w:t>
      </w:r>
      <w:r w:rsidR="00915E75" w:rsidRPr="001A2342">
        <w:rPr>
          <w:rFonts w:asciiTheme="minorHAnsi" w:eastAsia="Calibri" w:hAnsiTheme="minorHAnsi" w:cstheme="minorHAnsi"/>
          <w:bCs/>
        </w:rPr>
        <w:t xml:space="preserve"> e </w:t>
      </w:r>
      <w:r w:rsidR="003C2E91" w:rsidRPr="001A2342">
        <w:rPr>
          <w:rFonts w:asciiTheme="minorHAnsi" w:eastAsia="Calibri" w:hAnsiTheme="minorHAnsi" w:cstheme="minorHAnsi"/>
          <w:bCs/>
        </w:rPr>
        <w:t xml:space="preserve">Helena </w:t>
      </w:r>
      <w:r w:rsidR="002C7039" w:rsidRPr="001A2342">
        <w:rPr>
          <w:rFonts w:asciiTheme="minorHAnsi" w:eastAsia="Calibri" w:hAnsiTheme="minorHAnsi" w:cstheme="minorHAnsi"/>
          <w:bCs/>
        </w:rPr>
        <w:t>Teixeira</w:t>
      </w:r>
    </w:p>
    <w:p w14:paraId="2AC69129" w14:textId="77777777" w:rsidR="00965B12" w:rsidRPr="001A2342" w:rsidRDefault="00965B12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" w:hAnsiTheme="minorHAnsi" w:cstheme="minorHAnsi"/>
          <w:bCs/>
        </w:rPr>
        <w:t>Munícipio de Entroncamento, Vitor Frutuoso</w:t>
      </w:r>
    </w:p>
    <w:p w14:paraId="1EBBA943" w14:textId="7200F0E8" w:rsidR="00C86CF8" w:rsidRPr="001A2342" w:rsidRDefault="003C2E91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</w:rPr>
        <w:t xml:space="preserve">Município de </w:t>
      </w:r>
      <w:r w:rsidRPr="001A2342">
        <w:rPr>
          <w:rFonts w:asciiTheme="minorHAnsi" w:eastAsia="Calibri" w:hAnsiTheme="minorHAnsi" w:cstheme="minorHAnsi"/>
          <w:bCs/>
        </w:rPr>
        <w:t xml:space="preserve">Ferreira de Zêzere, </w:t>
      </w:r>
      <w:r w:rsidR="00B07CB1" w:rsidRPr="001A2342">
        <w:rPr>
          <w:rFonts w:asciiTheme="minorHAnsi" w:eastAsia="Calibri" w:hAnsiTheme="minorHAnsi" w:cstheme="minorHAnsi"/>
          <w:bCs/>
        </w:rPr>
        <w:t>Miguel Carvalho</w:t>
      </w:r>
    </w:p>
    <w:p w14:paraId="2059413D" w14:textId="676C96F1" w:rsidR="00766AE4" w:rsidRPr="001A2342" w:rsidRDefault="007B0826" w:rsidP="001A2342">
      <w:pPr>
        <w:pStyle w:val="Pargrafobsico"/>
        <w:tabs>
          <w:tab w:val="left" w:pos="5130"/>
        </w:tabs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</w:rPr>
        <w:t xml:space="preserve">Município de </w:t>
      </w:r>
      <w:r w:rsidRPr="001A2342">
        <w:rPr>
          <w:rFonts w:asciiTheme="minorHAnsi" w:eastAsia="Calibri" w:hAnsiTheme="minorHAnsi" w:cstheme="minorHAnsi"/>
          <w:bCs/>
        </w:rPr>
        <w:t xml:space="preserve">Mação, </w:t>
      </w:r>
      <w:r w:rsidR="000112F2" w:rsidRPr="001A2342">
        <w:rPr>
          <w:rFonts w:asciiTheme="minorHAnsi" w:eastAsia="Calibri" w:hAnsiTheme="minorHAnsi" w:cstheme="minorHAnsi"/>
          <w:bCs/>
        </w:rPr>
        <w:t xml:space="preserve">Tânia </w:t>
      </w:r>
      <w:r w:rsidR="00A32166" w:rsidRPr="001A2342">
        <w:rPr>
          <w:rFonts w:asciiTheme="minorHAnsi" w:eastAsia="Calibri" w:hAnsiTheme="minorHAnsi" w:cstheme="minorHAnsi"/>
          <w:bCs/>
        </w:rPr>
        <w:t>Pires</w:t>
      </w:r>
      <w:r w:rsidR="003C2E91" w:rsidRPr="001A2342">
        <w:rPr>
          <w:rFonts w:asciiTheme="minorHAnsi" w:eastAsia="Calibri" w:hAnsiTheme="minorHAnsi" w:cstheme="minorHAnsi"/>
          <w:bCs/>
        </w:rPr>
        <w:t xml:space="preserve"> </w:t>
      </w:r>
      <w:r w:rsidR="00965B12" w:rsidRPr="001A2342">
        <w:rPr>
          <w:rFonts w:asciiTheme="minorHAnsi" w:eastAsia="Calibri" w:hAnsiTheme="minorHAnsi" w:cstheme="minorHAnsi"/>
          <w:bCs/>
        </w:rPr>
        <w:t xml:space="preserve">e </w:t>
      </w:r>
      <w:r w:rsidR="00915E75" w:rsidRPr="001A2342">
        <w:rPr>
          <w:rFonts w:asciiTheme="minorHAnsi" w:eastAsia="Calibri" w:hAnsiTheme="minorHAnsi" w:cstheme="minorHAnsi"/>
          <w:bCs/>
        </w:rPr>
        <w:t xml:space="preserve">Vilma </w:t>
      </w:r>
      <w:r w:rsidR="00CD0135" w:rsidRPr="001A2342">
        <w:rPr>
          <w:rFonts w:asciiTheme="minorHAnsi" w:eastAsia="Calibri" w:hAnsiTheme="minorHAnsi" w:cstheme="minorHAnsi"/>
          <w:bCs/>
        </w:rPr>
        <w:t>Lourenço</w:t>
      </w:r>
    </w:p>
    <w:p w14:paraId="1B288918" w14:textId="57F06172" w:rsidR="00026BBD" w:rsidRPr="001A2342" w:rsidRDefault="00026BBD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</w:rPr>
        <w:t xml:space="preserve">Município de </w:t>
      </w:r>
      <w:r w:rsidRPr="001A2342">
        <w:rPr>
          <w:rFonts w:asciiTheme="minorHAnsi" w:eastAsia="Calibri" w:hAnsiTheme="minorHAnsi" w:cstheme="minorHAnsi"/>
          <w:bCs/>
        </w:rPr>
        <w:t xml:space="preserve">Ourém, </w:t>
      </w:r>
      <w:r w:rsidR="00915E75" w:rsidRPr="001A2342">
        <w:rPr>
          <w:rFonts w:asciiTheme="minorHAnsi" w:eastAsia="Calibri" w:hAnsiTheme="minorHAnsi" w:cstheme="minorHAnsi"/>
          <w:bCs/>
        </w:rPr>
        <w:t>Suse Lopes</w:t>
      </w:r>
      <w:r w:rsidR="00965B12" w:rsidRPr="001A2342">
        <w:rPr>
          <w:rFonts w:asciiTheme="minorHAnsi" w:eastAsia="Calibri" w:hAnsiTheme="minorHAnsi" w:cstheme="minorHAnsi"/>
          <w:bCs/>
        </w:rPr>
        <w:t xml:space="preserve"> e Vânia Oliveira</w:t>
      </w:r>
    </w:p>
    <w:p w14:paraId="54686401" w14:textId="77777777" w:rsidR="007B0826" w:rsidRPr="001A2342" w:rsidRDefault="007B0826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</w:rPr>
        <w:t xml:space="preserve">Município de </w:t>
      </w:r>
      <w:r w:rsidRPr="001A2342">
        <w:rPr>
          <w:rFonts w:asciiTheme="minorHAnsi" w:eastAsia="Calibri" w:hAnsiTheme="minorHAnsi" w:cstheme="minorHAnsi"/>
          <w:bCs/>
        </w:rPr>
        <w:t>Vila Nova da Barquinha</w:t>
      </w:r>
      <w:r w:rsidR="00C86CF8" w:rsidRPr="001A2342">
        <w:rPr>
          <w:rFonts w:asciiTheme="minorHAnsi" w:eastAsia="Calibri" w:hAnsiTheme="minorHAnsi" w:cstheme="minorHAnsi"/>
          <w:bCs/>
        </w:rPr>
        <w:t xml:space="preserve">, </w:t>
      </w:r>
      <w:r w:rsidRPr="001A2342">
        <w:rPr>
          <w:rFonts w:asciiTheme="minorHAnsi" w:eastAsia="Calibri" w:hAnsiTheme="minorHAnsi" w:cstheme="minorHAnsi"/>
          <w:bCs/>
        </w:rPr>
        <w:t>Helena Oliveira</w:t>
      </w:r>
    </w:p>
    <w:p w14:paraId="43D1624A" w14:textId="1AA1D71C" w:rsidR="007B0826" w:rsidRPr="001A2342" w:rsidRDefault="007B0826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1A2342">
        <w:rPr>
          <w:rFonts w:asciiTheme="minorHAnsi" w:eastAsia="Calibri" w:hAnsiTheme="minorHAnsi" w:cstheme="minorHAnsi"/>
          <w:bCs/>
        </w:rPr>
        <w:t>Elementos fundadores: Jorge Heleno</w:t>
      </w:r>
      <w:r w:rsidR="00915E75" w:rsidRPr="001A2342">
        <w:rPr>
          <w:rFonts w:asciiTheme="minorHAnsi" w:eastAsia="Calibri" w:hAnsiTheme="minorHAnsi" w:cstheme="minorHAnsi"/>
          <w:bCs/>
        </w:rPr>
        <w:t>, Paulo Lourenço</w:t>
      </w:r>
    </w:p>
    <w:p w14:paraId="52B48840" w14:textId="77777777" w:rsidR="007B0826" w:rsidRPr="001A2342" w:rsidRDefault="007B0826" w:rsidP="001A2342">
      <w:pPr>
        <w:pStyle w:val="Pargrafobsico"/>
        <w:pBdr>
          <w:bottom w:val="single" w:sz="6" w:space="1" w:color="auto"/>
        </w:pBdr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2DBD125" w14:textId="77777777" w:rsidR="00DF0800" w:rsidRPr="001A2342" w:rsidRDefault="00DF0800" w:rsidP="001A234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55B68B43" w14:textId="77777777" w:rsidR="00ED6796" w:rsidRPr="001A2342" w:rsidRDefault="00DD774F" w:rsidP="001A2342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A2342">
        <w:rPr>
          <w:rFonts w:asciiTheme="minorHAnsi" w:eastAsia="Calibri" w:hAnsiTheme="minorHAnsi" w:cstheme="minorHAnsi"/>
          <w:bCs/>
          <w:sz w:val="24"/>
          <w:szCs w:val="24"/>
        </w:rPr>
        <w:t xml:space="preserve">A reunião </w:t>
      </w:r>
      <w:r w:rsidRPr="001A2342">
        <w:rPr>
          <w:rFonts w:asciiTheme="minorHAnsi" w:hAnsiTheme="minorHAnsi" w:cstheme="minorHAnsi"/>
          <w:sz w:val="24"/>
          <w:szCs w:val="24"/>
        </w:rPr>
        <w:t xml:space="preserve">iniciou-se com </w:t>
      </w:r>
      <w:r w:rsidR="003874A2" w:rsidRPr="001A2342">
        <w:rPr>
          <w:rFonts w:asciiTheme="minorHAnsi" w:hAnsiTheme="minorHAnsi" w:cstheme="minorHAnsi"/>
          <w:sz w:val="24"/>
          <w:szCs w:val="24"/>
        </w:rPr>
        <w:t xml:space="preserve">a verificação </w:t>
      </w:r>
      <w:r w:rsidR="00ED6796" w:rsidRPr="001A2342">
        <w:rPr>
          <w:rFonts w:asciiTheme="minorHAnsi" w:hAnsiTheme="minorHAnsi" w:cstheme="minorHAnsi"/>
          <w:sz w:val="24"/>
          <w:szCs w:val="24"/>
        </w:rPr>
        <w:t>dos elementos presentes.</w:t>
      </w:r>
      <w:r w:rsidR="003874A2" w:rsidRPr="001A23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D4CAA3" w14:textId="570968F2" w:rsidR="003874A2" w:rsidRPr="001A2342" w:rsidRDefault="003874A2" w:rsidP="001A2342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A2342">
        <w:rPr>
          <w:rFonts w:asciiTheme="minorHAnsi" w:hAnsiTheme="minorHAnsi" w:cstheme="minorHAnsi"/>
          <w:sz w:val="24"/>
          <w:szCs w:val="24"/>
        </w:rPr>
        <w:t>Luís Dias solicitou a Graça Veiga que falasse sobre a reunião do dia anterior do grupo da comunicação.</w:t>
      </w:r>
    </w:p>
    <w:p w14:paraId="50DB761F" w14:textId="22CDD4F3" w:rsidR="000D12E8" w:rsidRPr="001A2342" w:rsidRDefault="003874A2" w:rsidP="001A2342">
      <w:pPr>
        <w:widowControl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A2342">
        <w:rPr>
          <w:rFonts w:asciiTheme="minorHAnsi" w:hAnsiTheme="minorHAnsi" w:cstheme="minorHAnsi"/>
          <w:sz w:val="24"/>
          <w:szCs w:val="24"/>
        </w:rPr>
        <w:t>Graça Veiga inform</w:t>
      </w:r>
      <w:r w:rsidR="00ED6796" w:rsidRPr="001A2342">
        <w:rPr>
          <w:rFonts w:asciiTheme="minorHAnsi" w:hAnsiTheme="minorHAnsi" w:cstheme="minorHAnsi"/>
          <w:sz w:val="24"/>
          <w:szCs w:val="24"/>
        </w:rPr>
        <w:t>ou</w:t>
      </w:r>
      <w:r w:rsidRPr="001A2342">
        <w:rPr>
          <w:rFonts w:asciiTheme="minorHAnsi" w:hAnsiTheme="minorHAnsi" w:cstheme="minorHAnsi"/>
          <w:sz w:val="24"/>
          <w:szCs w:val="24"/>
        </w:rPr>
        <w:t xml:space="preserve"> que</w:t>
      </w:r>
      <w:r w:rsidR="00ED6796" w:rsidRPr="001A2342">
        <w:rPr>
          <w:rFonts w:asciiTheme="minorHAnsi" w:hAnsiTheme="minorHAnsi" w:cstheme="minorHAnsi"/>
          <w:sz w:val="24"/>
          <w:szCs w:val="24"/>
        </w:rPr>
        <w:t xml:space="preserve"> a mesma</w:t>
      </w:r>
      <w:r w:rsidRPr="001A2342">
        <w:rPr>
          <w:rFonts w:asciiTheme="minorHAnsi" w:hAnsiTheme="minorHAnsi" w:cstheme="minorHAnsi"/>
          <w:sz w:val="24"/>
          <w:szCs w:val="24"/>
        </w:rPr>
        <w:t xml:space="preserve"> foi produtiva e que conseguiram definir assuntos importantes</w:t>
      </w:r>
      <w:r w:rsidR="00C02E0F" w:rsidRPr="001A2342">
        <w:rPr>
          <w:rFonts w:asciiTheme="minorHAnsi" w:hAnsiTheme="minorHAnsi" w:cstheme="minorHAnsi"/>
          <w:sz w:val="24"/>
          <w:szCs w:val="24"/>
        </w:rPr>
        <w:t>, como atualizações do site</w:t>
      </w:r>
      <w:r w:rsidR="000D12E8" w:rsidRPr="001A2342">
        <w:rPr>
          <w:rFonts w:asciiTheme="minorHAnsi" w:hAnsiTheme="minorHAnsi" w:cstheme="minorHAnsi"/>
          <w:sz w:val="24"/>
          <w:szCs w:val="24"/>
        </w:rPr>
        <w:t>, a recuperação dos congressos de anos anteriores,</w:t>
      </w:r>
      <w:r w:rsidR="0026362B" w:rsidRPr="001A2342">
        <w:rPr>
          <w:rFonts w:asciiTheme="minorHAnsi" w:hAnsiTheme="minorHAnsi" w:cstheme="minorHAnsi"/>
          <w:sz w:val="24"/>
          <w:szCs w:val="24"/>
        </w:rPr>
        <w:t xml:space="preserve"> na reunião ficou definido ainda a criação d</w:t>
      </w:r>
      <w:r w:rsidR="000D12E8" w:rsidRPr="001A2342">
        <w:rPr>
          <w:rFonts w:asciiTheme="minorHAnsi" w:hAnsiTheme="minorHAnsi" w:cstheme="minorHAnsi"/>
          <w:sz w:val="24"/>
          <w:szCs w:val="24"/>
        </w:rPr>
        <w:t xml:space="preserve">o link para o ano 2024, </w:t>
      </w:r>
      <w:r w:rsidR="0026362B" w:rsidRPr="001A2342">
        <w:rPr>
          <w:rFonts w:asciiTheme="minorHAnsi" w:hAnsiTheme="minorHAnsi" w:cstheme="minorHAnsi"/>
          <w:sz w:val="24"/>
          <w:szCs w:val="24"/>
        </w:rPr>
        <w:t xml:space="preserve">a possibilidade de </w:t>
      </w:r>
      <w:r w:rsidR="000D12E8" w:rsidRPr="001A2342">
        <w:rPr>
          <w:rFonts w:asciiTheme="minorHAnsi" w:hAnsiTheme="minorHAnsi" w:cstheme="minorHAnsi"/>
          <w:sz w:val="24"/>
          <w:szCs w:val="24"/>
        </w:rPr>
        <w:t>inserir as notas bibliográficas dos oradores e moderadores</w:t>
      </w:r>
      <w:r w:rsidR="00C02E0F" w:rsidRPr="001A2342">
        <w:rPr>
          <w:rFonts w:asciiTheme="minorHAnsi" w:hAnsiTheme="minorHAnsi" w:cstheme="minorHAnsi"/>
          <w:sz w:val="24"/>
          <w:szCs w:val="24"/>
        </w:rPr>
        <w:t xml:space="preserve"> e a abertura das inscrições.</w:t>
      </w:r>
      <w:r w:rsidR="00ED6796" w:rsidRPr="001A2342">
        <w:rPr>
          <w:rFonts w:asciiTheme="minorHAnsi" w:hAnsiTheme="minorHAnsi" w:cstheme="minorHAnsi"/>
          <w:sz w:val="24"/>
          <w:szCs w:val="24"/>
        </w:rPr>
        <w:t xml:space="preserve"> </w:t>
      </w:r>
      <w:r w:rsidR="000D12E8" w:rsidRPr="001A2342">
        <w:rPr>
          <w:rFonts w:asciiTheme="minorHAnsi" w:hAnsiTheme="minorHAnsi" w:cstheme="minorHAnsi"/>
          <w:sz w:val="24"/>
          <w:szCs w:val="24"/>
        </w:rPr>
        <w:t>Acrescent</w:t>
      </w:r>
      <w:r w:rsidR="00ED6796" w:rsidRPr="001A2342">
        <w:rPr>
          <w:rFonts w:asciiTheme="minorHAnsi" w:hAnsiTheme="minorHAnsi" w:cstheme="minorHAnsi"/>
          <w:sz w:val="24"/>
          <w:szCs w:val="24"/>
        </w:rPr>
        <w:t>ou</w:t>
      </w:r>
      <w:r w:rsidR="000D12E8" w:rsidRPr="001A2342">
        <w:rPr>
          <w:rFonts w:asciiTheme="minorHAnsi" w:hAnsiTheme="minorHAnsi" w:cstheme="minorHAnsi"/>
          <w:sz w:val="24"/>
          <w:szCs w:val="24"/>
        </w:rPr>
        <w:t xml:space="preserve"> </w:t>
      </w:r>
      <w:r w:rsidR="00ED6796" w:rsidRPr="001A2342">
        <w:rPr>
          <w:rFonts w:asciiTheme="minorHAnsi" w:hAnsiTheme="minorHAnsi" w:cstheme="minorHAnsi"/>
          <w:sz w:val="24"/>
          <w:szCs w:val="24"/>
        </w:rPr>
        <w:t xml:space="preserve">ainda </w:t>
      </w:r>
      <w:r w:rsidR="000D12E8" w:rsidRPr="001A2342">
        <w:rPr>
          <w:rFonts w:asciiTheme="minorHAnsi" w:hAnsiTheme="minorHAnsi" w:cstheme="minorHAnsi"/>
          <w:sz w:val="24"/>
          <w:szCs w:val="24"/>
        </w:rPr>
        <w:t>que o município de Tomar ficou de comunicar ao grupo os nomes que estão em falta.</w:t>
      </w:r>
    </w:p>
    <w:p w14:paraId="66DFAD52" w14:textId="3A000DF0" w:rsidR="00915E75" w:rsidRPr="001A2342" w:rsidRDefault="00ED6796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Graça Veiga informou</w:t>
      </w:r>
      <w:r w:rsidR="000D12E8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ficou definido na reunião do grupo a data </w:t>
      </w:r>
      <w:r w:rsidR="00680AC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da próxima </w:t>
      </w:r>
      <w:r w:rsidR="00914BB3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sexta-feira, dia 5 de julho,</w:t>
      </w:r>
      <w:r w:rsidR="00680AC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para entregar as atualizações a preparar a abertura das inscrições.</w:t>
      </w:r>
    </w:p>
    <w:p w14:paraId="62F8207B" w14:textId="0E57969F" w:rsidR="00680AC9" w:rsidRPr="001A2342" w:rsidRDefault="00ED6796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</w:t>
      </w:r>
      <w:r w:rsidR="00680AC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Valente question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="00680AC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Graça Veiga se ser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="00680AC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melhor abrir um mês antes ou abrir agora?</w:t>
      </w:r>
      <w:r w:rsidR="00C8009A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680AC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Graça Veiga referiu que ficou definido na reunião que ser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="00680AC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melhor abrir agora, pois acabará por ser uniforme a todos os municípios do congresso.</w:t>
      </w:r>
    </w:p>
    <w:p w14:paraId="44F9ED54" w14:textId="0C37EB7F" w:rsidR="009857B7" w:rsidRPr="001A2342" w:rsidRDefault="009857B7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Dias question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Graça Veiga se poder</w:t>
      </w:r>
      <w:r w:rsidR="00483175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partilhar com o restante grupo a ata e o programa do congresso da reunião do grupo da comunicação.</w:t>
      </w:r>
      <w:r w:rsidR="004C67D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Graça Veiga confirm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="004C67D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483175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referindo que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espera</w:t>
      </w:r>
      <w:r w:rsidR="00483175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os municípios que não est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avam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presentes na reunião 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não apresentem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posteriormente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alterações.</w:t>
      </w:r>
    </w:p>
    <w:p w14:paraId="05C444CC" w14:textId="575DEB5B" w:rsidR="009857B7" w:rsidRPr="001A2342" w:rsidRDefault="009857B7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Dias partilhou via email com o grupo presente na reunião.</w:t>
      </w:r>
    </w:p>
    <w:p w14:paraId="6B1DA373" w14:textId="16DC78BC" w:rsidR="009857B7" w:rsidRPr="001A2342" w:rsidRDefault="009857B7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solicitou a Graça Veiga se p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eria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efetuar algumas alterações e que lhe enviar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por email.</w:t>
      </w:r>
    </w:p>
    <w:p w14:paraId="6237063D" w14:textId="1B74CCA1" w:rsidR="00103F0A" w:rsidRPr="001A2342" w:rsidRDefault="009857B7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Graça Veiga refer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o ideal é cada município enviar para os seus conta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tos de referência da comunicação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estes comuni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quem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no grupo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sendo que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município 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 xml:space="preserve">de 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Abrantes fa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rá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 ligação com o parceiro tecnológico, por causa do site. Acrescent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ainda que o site não está intuitivo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para que 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cada município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possa enviar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os currículos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itae dos respetivos oradores e moderadores, assim como os log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ó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tipo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sendo que o Município do Entroncamento ficará encarregue de </w:t>
      </w:r>
      <w:r w:rsidR="00D039F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tratar dos habituais sacos</w:t>
      </w:r>
      <w:r w:rsidR="00103F0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. </w:t>
      </w:r>
    </w:p>
    <w:p w14:paraId="2B6E6B8A" w14:textId="6E15E194" w:rsidR="00915E75" w:rsidRPr="001A2342" w:rsidRDefault="00103F0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Graça Veiga informou ainda que ficou definido que cada município deverá fazer a divulgação do congresso nas suas redes sociais, através dos editáveis já existentes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sendo que cada Município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já tem os seus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à exceção do</w:t>
      </w:r>
      <w:r w:rsidR="00D039F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município</w:t>
      </w:r>
      <w:r w:rsidR="00D039F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 Ourém</w:t>
      </w:r>
      <w:r w:rsidR="00D039F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</w:t>
      </w:r>
      <w:r w:rsidR="00D039F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Vila Nova da Barquinha e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de </w:t>
      </w:r>
      <w:r w:rsidR="00D039F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Sardoal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2A7C6D27" w14:textId="40D8F9BA" w:rsidR="00103F0A" w:rsidRPr="001A2342" w:rsidRDefault="00103F0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Vânia Oliveira informou que não tinha conhecimento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solicitando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poss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ibilidade de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envia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</w:t>
      </w:r>
      <w:r w:rsidR="00FB7CC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em para o email do associativismo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  <w:r w:rsidR="00FB7CC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Q</w:t>
      </w:r>
      <w:r w:rsidR="00FB7CC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uestionou ainda sobre o que 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será</w:t>
      </w:r>
      <w:r w:rsidR="00FB7CC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necessário enviar.</w:t>
      </w:r>
    </w:p>
    <w:p w14:paraId="275C61DB" w14:textId="26A64E3E" w:rsidR="00FB7CC3" w:rsidRPr="001A2342" w:rsidRDefault="00FB7CC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Graça Veiga referiu que 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será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necessário informar quais os meios de divulgação que irão utilizar, se serão outdoors, jornais, redes sociais, para evitar a repetição de informação.</w:t>
      </w:r>
    </w:p>
    <w:p w14:paraId="7A2BC4D2" w14:textId="2481E2D0" w:rsidR="00FB7CC3" w:rsidRPr="001A2342" w:rsidRDefault="00FB7CC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Graça Veiga question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os elementos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presentes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sobre se</w:t>
      </w:r>
      <w:r w:rsidR="00006EC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congresso ir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á</w:t>
      </w:r>
      <w:r w:rsidR="00006EC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ser credenciado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58F1AB1C" w14:textId="29F25A8A" w:rsidR="00006EC4" w:rsidRPr="001A2342" w:rsidRDefault="00006EC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respondeu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já solicitou ao IPDJ, mas que ainda não obteve resposta e que Luís Dias ficou de 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comunicar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com 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Centro de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F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ormação d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A23.</w:t>
      </w:r>
    </w:p>
    <w:p w14:paraId="52035FAC" w14:textId="2B2D8653" w:rsidR="009F454A" w:rsidRPr="001A2342" w:rsidRDefault="00006EC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Dias informou que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na conversa com 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Centro de Formação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de Escolas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A23, e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st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es 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demonstraram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interess</w:t>
      </w:r>
      <w:r w:rsidR="00391A1E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em serem parceiros e que ficou combinado que assim que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estivesse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tudo orientado e alinhado para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 enviar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pedido. Acrescent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ainda que falta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contactar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com 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os Centros de Formação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de Professores 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dos Templários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do Alto Tejo.</w:t>
      </w:r>
    </w:p>
    <w:p w14:paraId="66BD1AB1" w14:textId="70B6ADA9" w:rsidR="00006EC4" w:rsidRPr="001A2342" w:rsidRDefault="00006EC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Graça Veiga inform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está em falta a foto e mensagem dos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residentes dos municípios de Constância, Ferreira do Zêzere e </w:t>
      </w:r>
      <w:r w:rsidR="001A2342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Tomar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57EC80C6" w14:textId="15EDD956" w:rsidR="00294814" w:rsidRPr="001A2342" w:rsidRDefault="001A2342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Vilma Lourenço</w:t>
      </w:r>
      <w:r w:rsidR="0029481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inform</w:t>
      </w:r>
      <w:r w:rsidR="00ED6796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="0029481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irão atualizar a mensagem do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</w:t>
      </w:r>
      <w:r w:rsidR="0029481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residente e que em seguida enviarão.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</w:t>
      </w:r>
      <w:r w:rsidR="00882DD0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onfirmou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ainda</w:t>
      </w:r>
      <w:r w:rsidR="00882DD0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 presença de V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</w:t>
      </w:r>
      <w:r w:rsidR="00882DD0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lter Marques como moderador.</w:t>
      </w:r>
    </w:p>
    <w:p w14:paraId="17F058AA" w14:textId="7E9276CB" w:rsidR="00882DD0" w:rsidRPr="001A2342" w:rsidRDefault="00882DD0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Graça Veiga informou que está confirmada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 questão </w:t>
      </w:r>
      <w:r w:rsidR="00CD0135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 as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inscrições serem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realizadas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pelo site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nos moldes de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dia por dia e hora por hora.</w:t>
      </w:r>
    </w:p>
    <w:p w14:paraId="692688B6" w14:textId="60B76F3D" w:rsidR="00882DD0" w:rsidRPr="001A2342" w:rsidRDefault="00882DD0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referiu que seria importante emitir um comunicado com a abertura das inscrições e que será nesses moldes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dia por dia e hora por hora.</w:t>
      </w:r>
    </w:p>
    <w:p w14:paraId="3DAE7D9D" w14:textId="58974ACF" w:rsidR="00B96ABF" w:rsidRPr="001A2342" w:rsidRDefault="00B96ABF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Miguel Carvalho referiu que só irão conseguir inscrever no dia antes, visto que os novos professores colocados no município,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apenas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 apresentar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ão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nas escolas dias antes e as micro-jornadas têm por inerência o fórum.</w:t>
      </w:r>
    </w:p>
    <w:p w14:paraId="23F1D711" w14:textId="2160A261" w:rsidR="00B96ABF" w:rsidRPr="001A2342" w:rsidRDefault="00B96ABF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realçou a importância de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serem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defini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das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as datas d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início e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 fecho das inscrições.</w:t>
      </w:r>
    </w:p>
    <w:p w14:paraId="4BBCE445" w14:textId="3B4C6EF3" w:rsidR="00B96ABF" w:rsidRPr="001A2342" w:rsidRDefault="001774E2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Dias referiu que o ideal será as inscrições fecharam na véspera do congresso de cada município.</w:t>
      </w:r>
    </w:p>
    <w:p w14:paraId="0D34D3C3" w14:textId="24AB4E99" w:rsidR="001774E2" w:rsidRPr="001A2342" w:rsidRDefault="001774E2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Todos os elementos presentes concordaram.</w:t>
      </w:r>
    </w:p>
    <w:p w14:paraId="29BC51E2" w14:textId="6ECC3E55" w:rsidR="001774E2" w:rsidRPr="001A2342" w:rsidRDefault="001774E2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acrescentou ainda que fica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rá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ao critério de cada município aceitar inscrições depois do fecho.</w:t>
      </w:r>
    </w:p>
    <w:p w14:paraId="76521178" w14:textId="541C16F3" w:rsidR="00006EC4" w:rsidRPr="001A2342" w:rsidRDefault="001774E2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Graça Veiga questionou todos os elementos presentes se </w:t>
      </w:r>
      <w:r w:rsidR="002F529C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as aberturas das inscrições se mantêm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dia 8 </w:t>
      </w:r>
      <w:r w:rsidR="002F529C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julho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08034E69" w14:textId="77777777" w:rsidR="001774E2" w:rsidRPr="001A2342" w:rsidRDefault="001774E2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Todos os elementos presentes concordaram.</w:t>
      </w:r>
    </w:p>
    <w:p w14:paraId="3F7A1FBB" w14:textId="3F6B0EA3" w:rsidR="002F529C" w:rsidRPr="001A2342" w:rsidRDefault="002F529C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Graça Veiga questionou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os elementos presentes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sobre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para quem o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unicípio de Abrantes envia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rá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convite.</w:t>
      </w:r>
    </w:p>
    <w:p w14:paraId="5A8A8C77" w14:textId="65B05D4D" w:rsidR="002F529C" w:rsidRPr="001A2342" w:rsidRDefault="002F529C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Dias acrescentou que será para o Secretário de Estado do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Desporto, questionando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 têm interesse em estar presente no encerramento do congresso.</w:t>
      </w:r>
    </w:p>
    <w:p w14:paraId="17CC18B8" w14:textId="5D90DC38" w:rsidR="0012128F" w:rsidRPr="001A2342" w:rsidRDefault="0012128F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Jorge Heleno propôs a </w:t>
      </w:r>
      <w:r w:rsidR="00CD0135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Vitor Frutuoso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sobre a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poss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ibilidade de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retirar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do tema as palavras em que diz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“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estudo europeu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”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Vítor Frutuoso concordou.</w:t>
      </w:r>
    </w:p>
    <w:p w14:paraId="7EBB92FC" w14:textId="77777777" w:rsidR="00A84E5A" w:rsidRPr="001A2342" w:rsidRDefault="009C0F09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Jorge Heleno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informou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no site aparece em muitos locais a expressão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“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confirmar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”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que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não fica bem.</w:t>
      </w:r>
    </w:p>
    <w:p w14:paraId="7E491ACB" w14:textId="3F33D31E" w:rsidR="009C0F09" w:rsidRPr="001A2342" w:rsidRDefault="00A84E5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Miguel Carvalho informou que </w:t>
      </w:r>
      <w:r w:rsidR="009C0F0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ainda não avançam como o nome do atleta em representação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</w:t>
      </w:r>
      <w:r w:rsidR="009C0F09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 comité olímpico, pois ainda não lhes foi comunicado.</w:t>
      </w:r>
    </w:p>
    <w:p w14:paraId="6FBE49B2" w14:textId="70FD7B70" w:rsidR="009C0F09" w:rsidRPr="001A2342" w:rsidRDefault="009C0F09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Jorge Heleno informou o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Miguel Carvalho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que falou com Margarida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1A2342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Gaspar de Matos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que ela pretende saber o tipo de público que irá encontrar e a quantidade.</w:t>
      </w:r>
    </w:p>
    <w:p w14:paraId="4FD1F44B" w14:textId="7EE98387" w:rsidR="009C0F09" w:rsidRPr="001A2342" w:rsidRDefault="009C0F09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Miguel Carvalho respondeu que já tinha informado a </w:t>
      </w:r>
      <w:r w:rsidR="001A2342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Margarida Gaspar de Matos </w:t>
      </w:r>
      <w:r w:rsidR="00E23EED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ce</w:t>
      </w:r>
      <w:r w:rsidR="00E23EED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rca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desses elementos, pois 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esta já os havia questionado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4F998905" w14:textId="3CB8EB12" w:rsidR="009C0F09" w:rsidRPr="001A2342" w:rsidRDefault="009C0F09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Jorge Heleno acrescentou </w:t>
      </w:r>
      <w:r w:rsidR="00F53C8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necessidade de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alojamento para ela e para o marido.</w:t>
      </w:r>
    </w:p>
    <w:p w14:paraId="6527B495" w14:textId="1D5E72E3" w:rsidR="00915E75" w:rsidRPr="001A2342" w:rsidRDefault="009C0F09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referiu que irá providenciar o alojamento para ambos.</w:t>
      </w:r>
    </w:p>
    <w:p w14:paraId="46AB1DCC" w14:textId="2FE32625" w:rsidR="009C0F09" w:rsidRPr="001A2342" w:rsidRDefault="009C0F09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Jorge Heleno referiu ainda que pelo facto de Margarida ser embaixadora do desporto que se deveria fazer algo de valorização na divulgação.</w:t>
      </w:r>
    </w:p>
    <w:p w14:paraId="75B2A518" w14:textId="2AFA610F" w:rsidR="009C0F09" w:rsidRPr="001A2342" w:rsidRDefault="009C0F09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concordou.</w:t>
      </w:r>
    </w:p>
    <w:p w14:paraId="0375D591" w14:textId="5059DCBE" w:rsidR="000E26DD" w:rsidRPr="001A2342" w:rsidRDefault="000E26DD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Paulo Lourenço inform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era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importante verificar os temas de cada município e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começou por proceder à confirmação do programa do congresso elaborado.</w:t>
      </w:r>
    </w:p>
    <w:p w14:paraId="2BD2DE0C" w14:textId="03F58DC1" w:rsidR="000E26DD" w:rsidRPr="001A2342" w:rsidRDefault="000E26DD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Paulo Lourenço acrescent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continua a existir o risco de desconformidade no caso do Município do Sardoal, pois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devido à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vasta abrangência dos temas que escolheram será melhor solicitar aos oradores os tópicos.</w:t>
      </w:r>
    </w:p>
    <w:p w14:paraId="62363E14" w14:textId="3B656850" w:rsidR="000E26DD" w:rsidRPr="001A2342" w:rsidRDefault="000E26DD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Paulo Lourenço demonstr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preocupação 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em relação aos temas do Município de Tomar,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pois não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entende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 os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orador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irão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abordar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os temas,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darão</w:t>
      </w:r>
      <w:r w:rsidR="007537C7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seu pormenor pessoal ou se irão especular.</w:t>
      </w:r>
    </w:p>
    <w:p w14:paraId="38F3DA8A" w14:textId="2C61F0B6" w:rsidR="00915E75" w:rsidRPr="001A2342" w:rsidRDefault="007537C7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Jorge Heleno referiu que seria mais prático inverter o tema, ficando </w:t>
      </w:r>
      <w:r w:rsidRPr="001A2342"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eastAsia="en-US"/>
        </w:rPr>
        <w:t>Profissão no Desporto.</w:t>
      </w:r>
    </w:p>
    <w:p w14:paraId="22241652" w14:textId="75A3FF68" w:rsidR="007537C7" w:rsidRPr="001A2342" w:rsidRDefault="007537C7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Paulo Lourenço referiu que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em relação aos temas do município de Alcanena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os 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mesmos </w:t>
      </w:r>
      <w:r w:rsidR="00CC2EC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não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est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ão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muito claro</w:t>
      </w:r>
      <w:r w:rsidR="00E23EED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que irão abordar e o que irá ser discutido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or exemplo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em relação ao tema do Alto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R</w:t>
      </w:r>
      <w:r w:rsidR="00CC2EC1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endimento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será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na formação ou noutro nível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?</w:t>
      </w:r>
    </w:p>
    <w:p w14:paraId="78A95869" w14:textId="1B436300" w:rsidR="007537C7" w:rsidRPr="001A2342" w:rsidRDefault="007537C7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Pedro Gil concordou e informou que irá solicitar aos oradores dois ou três tópicos.</w:t>
      </w:r>
    </w:p>
    <w:p w14:paraId="4C56B70C" w14:textId="1829056C" w:rsidR="00915E75" w:rsidRPr="001A2342" w:rsidRDefault="002E6B1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Jorge Heleno acrescentou para não serem muito profundos na solicitação dos tópicos dos temas, pois os oradores podem levar a mal.</w:t>
      </w:r>
    </w:p>
    <w:p w14:paraId="3965E6CF" w14:textId="0E3BD4FC" w:rsidR="002E6B1A" w:rsidRPr="001A2342" w:rsidRDefault="002E6B1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Paulo Lourenço informou os elementos presente que já partilhou com Luís Valente a lista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do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elementos da comissão de honra que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deve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rão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ser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convida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dos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10A89152" w14:textId="057348F4" w:rsidR="002E6B1A" w:rsidRPr="001A2342" w:rsidRDefault="002E6B1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Luís Valente acrescentou que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 lista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irá ser partilhada junto com a ata elaborad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nesta reunião.</w:t>
      </w:r>
    </w:p>
    <w:p w14:paraId="4F5C4A95" w14:textId="53F8D7E8" w:rsidR="00137CD3" w:rsidRPr="001A2342" w:rsidRDefault="00137CD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Dias acrescentou que se algum município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quiser acrescentar algum elemento à comissão de honra que informe.</w:t>
      </w:r>
    </w:p>
    <w:p w14:paraId="12625472" w14:textId="0C7FB5C1" w:rsidR="002E6B1A" w:rsidRPr="001A2342" w:rsidRDefault="002E6B1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Dias referiu que é m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ito importante definir-se os pormenores da sessão de encerramento, mas visto os elementos do 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Município de Torres Novas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não estarem presentes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será melhor abordar o assunto na próxima reunião.</w:t>
      </w:r>
    </w:p>
    <w:p w14:paraId="1459B8F9" w14:textId="3257223D" w:rsidR="002E6B1A" w:rsidRPr="001A2342" w:rsidRDefault="002E6B1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Paulo Lourenço acrescentou que continua sem perceber como os municípios não têm um elemento para estar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presente nas reuniões.</w:t>
      </w:r>
    </w:p>
    <w:p w14:paraId="1C2F9CB3" w14:textId="5FB40E9E" w:rsidR="00915E75" w:rsidRPr="001A2342" w:rsidRDefault="00090A61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</w:t>
      </w:r>
      <w:r w:rsidR="002E6B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Dias referiu que na sessão de encerramento do ano passado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estiveram presentes os elementos da comissão organizadora, elementos do IPDJ, do 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omité Olímpico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 Portugal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de algumas federações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da federação que este ano seja nos mesmos moldes.</w:t>
      </w:r>
    </w:p>
    <w:p w14:paraId="09813B0F" w14:textId="1E991405" w:rsidR="00090A61" w:rsidRPr="001A2342" w:rsidRDefault="00090A61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Paulo Lourenço acrescentou que no final</w:t>
      </w:r>
      <w:r w:rsidR="00A84E5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da sessão de encerramento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deverá o presidente do município discursar.</w:t>
      </w:r>
    </w:p>
    <w:p w14:paraId="03A23CE2" w14:textId="629D39FF" w:rsidR="00915E75" w:rsidRPr="001A2342" w:rsidRDefault="00090A61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Dias questionou se será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apenas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residente do 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unicípio que f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ará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encerramento ou outro município?</w:t>
      </w:r>
    </w:p>
    <w:p w14:paraId="474C9EF1" w14:textId="1D1EFB6F" w:rsidR="00915E75" w:rsidRPr="001A2342" w:rsidRDefault="00090A61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Vítor Frutuoso referiu que deve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ria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ser o presidente do município que recebe a sessão de encerramento.</w:t>
      </w:r>
    </w:p>
    <w:p w14:paraId="116B8FEB" w14:textId="426BB3F1" w:rsidR="00090A61" w:rsidRPr="001A2342" w:rsidRDefault="00090A61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Dias acrescentou que existe a possibilidade de estar presente um 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ecretário de 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stado, sendo que deverá ser o município de Torres Novas a definir como irão proceder.</w:t>
      </w:r>
    </w:p>
    <w:p w14:paraId="7D07B905" w14:textId="4768CAE8" w:rsidR="00090A61" w:rsidRPr="001A2342" w:rsidRDefault="00090A61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Helena Oliveira informou </w:t>
      </w:r>
      <w:r w:rsidR="00EC6DA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os elementos presentes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enviou email à empresa “Reativa”, com a informação dos locais, as datas para terem noção da dimensão do congresso e que se encontra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aguardar resposta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informando assim que a receber</w:t>
      </w:r>
      <w:r w:rsidR="00EC6DA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382DB646" w14:textId="5519B266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questionou o grupo como se irá proceder em relação aos sacos.</w:t>
      </w:r>
    </w:p>
    <w:p w14:paraId="3843E7CA" w14:textId="03582F6C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Helena Oliveira informou que os sacos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ão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para avançar como se t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realizado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nos anos anteriores.</w:t>
      </w:r>
    </w:p>
    <w:p w14:paraId="6ACEB163" w14:textId="38E2FEC4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acrescentou que será importante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depois de se coordenar entre os municípios</w:t>
      </w:r>
      <w:r w:rsidR="00CC2EC1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 entrega dos sacos de forma a evitar a duplicação dos mesmos.</w:t>
      </w:r>
    </w:p>
    <w:p w14:paraId="746DCCBB" w14:textId="2A8990AA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concordou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sendo que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depois 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organizarão as tarefas nesse sentido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2E3A3F54" w14:textId="43F086D2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Dias acrescentou que nos anos anteriores ofereceram aos oradores e moderadores um saco diferente com livros ou vouchers.</w:t>
      </w:r>
    </w:p>
    <w:p w14:paraId="71139B32" w14:textId="49EC1652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Paulo Lourenço referiu que </w:t>
      </w:r>
      <w:r w:rsidR="00C1561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será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importante partilhar com as pessoas informações e atividade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sobre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município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3F99F99A" w14:textId="7FA79AC9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Miguel 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arvalho referiu que nesse sentido seria melhor entregar uma capa com essa informação.</w:t>
      </w:r>
    </w:p>
    <w:p w14:paraId="5380DC44" w14:textId="7A7F979B" w:rsidR="00EC6DA4" w:rsidRPr="001A2342" w:rsidRDefault="00EC6DA4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Jorge 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eleno acrescent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é possível controlar a distribuição dos sacos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evitando a repetição através das inscrições.</w:t>
      </w:r>
    </w:p>
    <w:p w14:paraId="34316342" w14:textId="1AA3BF89" w:rsidR="00EC6DA4" w:rsidRPr="001A2342" w:rsidRDefault="00137CD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</w:t>
      </w:r>
      <w:r w:rsidR="00EC6DA4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Valente referiu que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as datas dos fóruns e congresso são em dias e horas diferentes, pelo que acaba por ser indiferente se repetem o saco e 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que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será 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sempre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uma forma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oferecer algo 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em modo de agradecimento da presença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7F287F75" w14:textId="02EBDBAD" w:rsidR="00137CD3" w:rsidRPr="001A2342" w:rsidRDefault="00137CD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Luís Dias realçou a importância de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 voltar a equacionar o Alto Patrocínio do Governo de Portugal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7F427AD1" w14:textId="068B4023" w:rsidR="00137CD3" w:rsidRPr="001A2342" w:rsidRDefault="00137CD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acrescentou que uma vez que todos vão distribuir sacos seria importante colocar-se o log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ó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tipo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do município.</w:t>
      </w:r>
    </w:p>
    <w:p w14:paraId="7C49B20B" w14:textId="4E6798F6" w:rsidR="00137CD3" w:rsidRPr="001A2342" w:rsidRDefault="00137CD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respondeu a Miguel Carvalho informando que tal já acontece, os sacos têm os log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ó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tipo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 de todos os municípios.</w:t>
      </w:r>
    </w:p>
    <w:p w14:paraId="12E3398C" w14:textId="7763EDEE" w:rsidR="00137CD3" w:rsidRPr="001A2342" w:rsidRDefault="009F454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Dias informou que em relação à transmissão do congresso em Abrantes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="00137CD3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mantêm o interesse no IPT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não pretende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prescindir da relação existente.</w:t>
      </w:r>
    </w:p>
    <w:p w14:paraId="464B7D1E" w14:textId="2897F0DE" w:rsidR="009F454A" w:rsidRPr="001A2342" w:rsidRDefault="009F454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Helena Oliveira acrescent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solicitou o orçamento para todos os municípios e que será sem compromisso.</w:t>
      </w:r>
    </w:p>
    <w:p w14:paraId="783DDC39" w14:textId="0F0A0EA5" w:rsidR="009F454A" w:rsidRPr="001A2342" w:rsidRDefault="009F454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Helena Teixeira realçou a importância de se reunir todos os elementos em falta até à próxima reunião.</w:t>
      </w:r>
    </w:p>
    <w:p w14:paraId="31A8C25B" w14:textId="70D9A5C6" w:rsidR="009F454A" w:rsidRPr="001A2342" w:rsidRDefault="009F454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Jorge Heleno informou os elementos presentes que é possível requisitar o outdoor que se encontra na A23 durante um mês por 1200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€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e que dividido por todos os municípios seria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um valor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aceitável.</w:t>
      </w:r>
    </w:p>
    <w:p w14:paraId="4C42B864" w14:textId="09C3766D" w:rsidR="009F454A" w:rsidRPr="001A2342" w:rsidRDefault="009F454A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Helena Teixeira concordou e informou Jorge Heleno que a colega da comunicação do 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unicípio do Sardoal tinha os conta</w:t>
      </w:r>
      <w:r w:rsidR="00C36B0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tos da empresa</w:t>
      </w:r>
      <w:r w:rsidR="00D22AC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tenta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ndo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negociar o valor para um possível alargamento </w:t>
      </w:r>
      <w:r w:rsidR="00113D8B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para 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além de um mês.</w:t>
      </w:r>
    </w:p>
    <w:p w14:paraId="2CF63D96" w14:textId="300E1F31" w:rsidR="002373B3" w:rsidRPr="001A2342" w:rsidRDefault="002373B3" w:rsidP="001A2342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 próxima reunião ficou agendada para o dia 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30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 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julho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às 16h00, no Município de </w:t>
      </w:r>
      <w:r w:rsidR="009F454A"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Alcanena</w:t>
      </w: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7DA56C2B" w14:textId="77777777" w:rsidR="007B0826" w:rsidRPr="001A2342" w:rsidRDefault="002373B3" w:rsidP="001A2342">
      <w:pPr>
        <w:widowControl/>
        <w:spacing w:after="120"/>
        <w:jc w:val="both"/>
        <w:rPr>
          <w:rFonts w:asciiTheme="minorHAnsi" w:eastAsia="Calibri Light" w:hAnsiTheme="minorHAnsi" w:cstheme="minorHAnsi"/>
          <w:bCs/>
          <w:sz w:val="24"/>
          <w:szCs w:val="24"/>
        </w:rPr>
      </w:pPr>
      <w:r w:rsidRPr="001A2342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Nada mais havendo a tratar, deu-se por encerrada a reunião, lavrando-se o presente registo.</w:t>
      </w:r>
    </w:p>
    <w:p w14:paraId="4E33B52A" w14:textId="77777777" w:rsidR="00645522" w:rsidRPr="001A2342" w:rsidRDefault="00645522" w:rsidP="001644CE">
      <w:pPr>
        <w:pStyle w:val="Pargrafobsico"/>
        <w:suppressAutoHyphens/>
        <w:spacing w:after="120" w:line="240" w:lineRule="auto"/>
        <w:jc w:val="both"/>
        <w:rPr>
          <w:rFonts w:asciiTheme="minorHAnsi" w:eastAsia="Calibri Light" w:hAnsiTheme="minorHAnsi" w:cstheme="minorHAnsi"/>
          <w:bCs/>
        </w:rPr>
      </w:pPr>
    </w:p>
    <w:p w14:paraId="30B9FCBA" w14:textId="77777777" w:rsidR="007B0826" w:rsidRPr="001A2342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  <w:bCs/>
        </w:rPr>
        <w:t>O secretariado do Congresso,</w:t>
      </w:r>
    </w:p>
    <w:p w14:paraId="6A2137B2" w14:textId="77777777" w:rsidR="007B0826" w:rsidRPr="001A2342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  <w:bCs/>
        </w:rPr>
        <w:t xml:space="preserve">Ana Rodrigues, Município de Abrantes, </w:t>
      </w:r>
    </w:p>
    <w:p w14:paraId="1762967C" w14:textId="3E9BE2AC" w:rsidR="007D14B7" w:rsidRPr="001A2342" w:rsidRDefault="009F454A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</w:rPr>
      </w:pPr>
      <w:r w:rsidRPr="001A2342">
        <w:rPr>
          <w:rFonts w:asciiTheme="minorHAnsi" w:eastAsia="Calibri Light" w:hAnsiTheme="minorHAnsi" w:cstheme="minorHAnsi"/>
          <w:bCs/>
        </w:rPr>
        <w:t>12</w:t>
      </w:r>
      <w:r w:rsidR="00504A2C" w:rsidRPr="001A2342">
        <w:rPr>
          <w:rFonts w:asciiTheme="minorHAnsi" w:eastAsia="Calibri Light" w:hAnsiTheme="minorHAnsi" w:cstheme="minorHAnsi"/>
          <w:bCs/>
        </w:rPr>
        <w:t xml:space="preserve"> </w:t>
      </w:r>
      <w:r w:rsidR="007B0826" w:rsidRPr="001A2342">
        <w:rPr>
          <w:rFonts w:asciiTheme="minorHAnsi" w:eastAsia="Calibri Light" w:hAnsiTheme="minorHAnsi" w:cstheme="minorHAnsi"/>
          <w:bCs/>
        </w:rPr>
        <w:t xml:space="preserve">de </w:t>
      </w:r>
      <w:r w:rsidRPr="001A2342">
        <w:rPr>
          <w:rFonts w:asciiTheme="minorHAnsi" w:eastAsia="Calibri Light" w:hAnsiTheme="minorHAnsi" w:cstheme="minorHAnsi"/>
          <w:bCs/>
        </w:rPr>
        <w:t>julho</w:t>
      </w:r>
      <w:r w:rsidR="007B0826" w:rsidRPr="001A2342">
        <w:rPr>
          <w:rFonts w:asciiTheme="minorHAnsi" w:eastAsia="Calibri Light" w:hAnsiTheme="minorHAnsi" w:cstheme="minorHAnsi"/>
          <w:bCs/>
        </w:rPr>
        <w:t xml:space="preserve"> de 2</w:t>
      </w:r>
      <w:r w:rsidR="00F22EE9" w:rsidRPr="001A2342">
        <w:rPr>
          <w:rFonts w:asciiTheme="minorHAnsi" w:eastAsia="Calibri Light" w:hAnsiTheme="minorHAnsi" w:cstheme="minorHAnsi"/>
          <w:bCs/>
        </w:rPr>
        <w:t>024</w:t>
      </w:r>
    </w:p>
    <w:sectPr w:rsidR="007D14B7" w:rsidRPr="001A2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06EC4"/>
    <w:rsid w:val="000112F2"/>
    <w:rsid w:val="000113F5"/>
    <w:rsid w:val="0001192F"/>
    <w:rsid w:val="000144C1"/>
    <w:rsid w:val="00016C3F"/>
    <w:rsid w:val="0002107E"/>
    <w:rsid w:val="00022910"/>
    <w:rsid w:val="00026BBD"/>
    <w:rsid w:val="0002730F"/>
    <w:rsid w:val="00027D01"/>
    <w:rsid w:val="00041718"/>
    <w:rsid w:val="000429DC"/>
    <w:rsid w:val="00050DFA"/>
    <w:rsid w:val="000639D1"/>
    <w:rsid w:val="00076CF5"/>
    <w:rsid w:val="0008230F"/>
    <w:rsid w:val="00085F99"/>
    <w:rsid w:val="00090A61"/>
    <w:rsid w:val="000934DA"/>
    <w:rsid w:val="000948F8"/>
    <w:rsid w:val="000A5A4A"/>
    <w:rsid w:val="000D12E8"/>
    <w:rsid w:val="000E26DD"/>
    <w:rsid w:val="000F3FDA"/>
    <w:rsid w:val="000F4F9D"/>
    <w:rsid w:val="00103F0A"/>
    <w:rsid w:val="00113D8B"/>
    <w:rsid w:val="001175F3"/>
    <w:rsid w:val="0012128F"/>
    <w:rsid w:val="00122BF3"/>
    <w:rsid w:val="001358BA"/>
    <w:rsid w:val="00135B9D"/>
    <w:rsid w:val="00137CD3"/>
    <w:rsid w:val="001459A3"/>
    <w:rsid w:val="001644CE"/>
    <w:rsid w:val="001774E2"/>
    <w:rsid w:val="00181535"/>
    <w:rsid w:val="00181E05"/>
    <w:rsid w:val="00192EB2"/>
    <w:rsid w:val="001940EC"/>
    <w:rsid w:val="001A2342"/>
    <w:rsid w:val="001A2B17"/>
    <w:rsid w:val="001D69F5"/>
    <w:rsid w:val="001D6C51"/>
    <w:rsid w:val="001E14C9"/>
    <w:rsid w:val="001F72A0"/>
    <w:rsid w:val="0021756B"/>
    <w:rsid w:val="00217D62"/>
    <w:rsid w:val="00223D19"/>
    <w:rsid w:val="002349B7"/>
    <w:rsid w:val="00234F28"/>
    <w:rsid w:val="002373B3"/>
    <w:rsid w:val="002449E2"/>
    <w:rsid w:val="002457F6"/>
    <w:rsid w:val="00253DC5"/>
    <w:rsid w:val="0026362B"/>
    <w:rsid w:val="0026521D"/>
    <w:rsid w:val="0027140E"/>
    <w:rsid w:val="0029036A"/>
    <w:rsid w:val="00294814"/>
    <w:rsid w:val="002A24A1"/>
    <w:rsid w:val="002A4EF1"/>
    <w:rsid w:val="002A69DD"/>
    <w:rsid w:val="002B28BF"/>
    <w:rsid w:val="002C7039"/>
    <w:rsid w:val="002C7E3C"/>
    <w:rsid w:val="002D286B"/>
    <w:rsid w:val="002D4333"/>
    <w:rsid w:val="002D54FD"/>
    <w:rsid w:val="002E6B1A"/>
    <w:rsid w:val="002F529C"/>
    <w:rsid w:val="00307949"/>
    <w:rsid w:val="00384A13"/>
    <w:rsid w:val="003874A2"/>
    <w:rsid w:val="00391A1E"/>
    <w:rsid w:val="00396878"/>
    <w:rsid w:val="003A5B43"/>
    <w:rsid w:val="003C2E91"/>
    <w:rsid w:val="003D3121"/>
    <w:rsid w:val="003E3A98"/>
    <w:rsid w:val="003F6A79"/>
    <w:rsid w:val="004144A4"/>
    <w:rsid w:val="004465BD"/>
    <w:rsid w:val="00452E6A"/>
    <w:rsid w:val="00483175"/>
    <w:rsid w:val="00493D30"/>
    <w:rsid w:val="004A37E8"/>
    <w:rsid w:val="004B0525"/>
    <w:rsid w:val="004B1BC7"/>
    <w:rsid w:val="004B5ECF"/>
    <w:rsid w:val="004B71A0"/>
    <w:rsid w:val="004C4175"/>
    <w:rsid w:val="004C4457"/>
    <w:rsid w:val="004C67D2"/>
    <w:rsid w:val="004D18EA"/>
    <w:rsid w:val="004D2A25"/>
    <w:rsid w:val="004E211F"/>
    <w:rsid w:val="004E6870"/>
    <w:rsid w:val="00504A2C"/>
    <w:rsid w:val="005237DF"/>
    <w:rsid w:val="00530534"/>
    <w:rsid w:val="00564DAD"/>
    <w:rsid w:val="005830EC"/>
    <w:rsid w:val="00586B9B"/>
    <w:rsid w:val="005A0A28"/>
    <w:rsid w:val="005B123C"/>
    <w:rsid w:val="005D31BE"/>
    <w:rsid w:val="005E1E18"/>
    <w:rsid w:val="005E4CA5"/>
    <w:rsid w:val="005F1985"/>
    <w:rsid w:val="00600D32"/>
    <w:rsid w:val="0061183D"/>
    <w:rsid w:val="00620603"/>
    <w:rsid w:val="0062198D"/>
    <w:rsid w:val="006304E5"/>
    <w:rsid w:val="00630854"/>
    <w:rsid w:val="00636C2D"/>
    <w:rsid w:val="006421EE"/>
    <w:rsid w:val="00644D32"/>
    <w:rsid w:val="00645522"/>
    <w:rsid w:val="006700D0"/>
    <w:rsid w:val="00674956"/>
    <w:rsid w:val="006754D3"/>
    <w:rsid w:val="0067794E"/>
    <w:rsid w:val="00680AC9"/>
    <w:rsid w:val="00681668"/>
    <w:rsid w:val="006A4FCD"/>
    <w:rsid w:val="006A5671"/>
    <w:rsid w:val="006B7D78"/>
    <w:rsid w:val="006D3DC2"/>
    <w:rsid w:val="006E1FBF"/>
    <w:rsid w:val="006F7472"/>
    <w:rsid w:val="0070120F"/>
    <w:rsid w:val="00717D59"/>
    <w:rsid w:val="0074037F"/>
    <w:rsid w:val="00745D46"/>
    <w:rsid w:val="00746E11"/>
    <w:rsid w:val="007537C7"/>
    <w:rsid w:val="00755228"/>
    <w:rsid w:val="00756795"/>
    <w:rsid w:val="00757CDB"/>
    <w:rsid w:val="00766AE4"/>
    <w:rsid w:val="00767BAC"/>
    <w:rsid w:val="00773C19"/>
    <w:rsid w:val="00776C13"/>
    <w:rsid w:val="00780DD3"/>
    <w:rsid w:val="00781D53"/>
    <w:rsid w:val="007B0826"/>
    <w:rsid w:val="007B27DE"/>
    <w:rsid w:val="007B3F41"/>
    <w:rsid w:val="007C54DE"/>
    <w:rsid w:val="007D14B7"/>
    <w:rsid w:val="007E2465"/>
    <w:rsid w:val="007F031C"/>
    <w:rsid w:val="00805DA2"/>
    <w:rsid w:val="00817B62"/>
    <w:rsid w:val="00834E25"/>
    <w:rsid w:val="00855530"/>
    <w:rsid w:val="00861070"/>
    <w:rsid w:val="00877274"/>
    <w:rsid w:val="00882DD0"/>
    <w:rsid w:val="00895604"/>
    <w:rsid w:val="00895700"/>
    <w:rsid w:val="008B06F9"/>
    <w:rsid w:val="008B445D"/>
    <w:rsid w:val="008B4D3D"/>
    <w:rsid w:val="008C0FC2"/>
    <w:rsid w:val="008C1692"/>
    <w:rsid w:val="008E05E7"/>
    <w:rsid w:val="008F50B4"/>
    <w:rsid w:val="00900382"/>
    <w:rsid w:val="00900B3F"/>
    <w:rsid w:val="00914BB3"/>
    <w:rsid w:val="00915E75"/>
    <w:rsid w:val="00930408"/>
    <w:rsid w:val="00936F30"/>
    <w:rsid w:val="00965B12"/>
    <w:rsid w:val="0097239F"/>
    <w:rsid w:val="00972DF9"/>
    <w:rsid w:val="00976182"/>
    <w:rsid w:val="009857B7"/>
    <w:rsid w:val="009A09DD"/>
    <w:rsid w:val="009C0F09"/>
    <w:rsid w:val="009E23D5"/>
    <w:rsid w:val="009E2EE0"/>
    <w:rsid w:val="009E46AF"/>
    <w:rsid w:val="009F454A"/>
    <w:rsid w:val="00A01E4E"/>
    <w:rsid w:val="00A11F42"/>
    <w:rsid w:val="00A21749"/>
    <w:rsid w:val="00A26839"/>
    <w:rsid w:val="00A32166"/>
    <w:rsid w:val="00A506AF"/>
    <w:rsid w:val="00A56B50"/>
    <w:rsid w:val="00A811E4"/>
    <w:rsid w:val="00A84E5A"/>
    <w:rsid w:val="00A94F7A"/>
    <w:rsid w:val="00A96C50"/>
    <w:rsid w:val="00A9780E"/>
    <w:rsid w:val="00AA24B2"/>
    <w:rsid w:val="00AA2AAC"/>
    <w:rsid w:val="00AA743B"/>
    <w:rsid w:val="00AB7D09"/>
    <w:rsid w:val="00AE5870"/>
    <w:rsid w:val="00B07CB1"/>
    <w:rsid w:val="00B1135D"/>
    <w:rsid w:val="00B16175"/>
    <w:rsid w:val="00B30104"/>
    <w:rsid w:val="00B36ED2"/>
    <w:rsid w:val="00B41D21"/>
    <w:rsid w:val="00B45F83"/>
    <w:rsid w:val="00B6300E"/>
    <w:rsid w:val="00B640A9"/>
    <w:rsid w:val="00B77914"/>
    <w:rsid w:val="00B87D0C"/>
    <w:rsid w:val="00B96ABF"/>
    <w:rsid w:val="00BB4822"/>
    <w:rsid w:val="00BD09D8"/>
    <w:rsid w:val="00BE52F6"/>
    <w:rsid w:val="00BF335F"/>
    <w:rsid w:val="00C02E0F"/>
    <w:rsid w:val="00C1561A"/>
    <w:rsid w:val="00C36B05"/>
    <w:rsid w:val="00C43F37"/>
    <w:rsid w:val="00C508D8"/>
    <w:rsid w:val="00C55626"/>
    <w:rsid w:val="00C74D18"/>
    <w:rsid w:val="00C8009A"/>
    <w:rsid w:val="00C857FB"/>
    <w:rsid w:val="00C86CF8"/>
    <w:rsid w:val="00CB2874"/>
    <w:rsid w:val="00CC2EC1"/>
    <w:rsid w:val="00CC33F9"/>
    <w:rsid w:val="00CD0135"/>
    <w:rsid w:val="00CD43B8"/>
    <w:rsid w:val="00CD4EC0"/>
    <w:rsid w:val="00CD5414"/>
    <w:rsid w:val="00CE1AC6"/>
    <w:rsid w:val="00CF5DDD"/>
    <w:rsid w:val="00D01F97"/>
    <w:rsid w:val="00D039F1"/>
    <w:rsid w:val="00D22ACB"/>
    <w:rsid w:val="00D33C25"/>
    <w:rsid w:val="00D35455"/>
    <w:rsid w:val="00D37B02"/>
    <w:rsid w:val="00D45011"/>
    <w:rsid w:val="00D756AE"/>
    <w:rsid w:val="00D8157E"/>
    <w:rsid w:val="00D8440D"/>
    <w:rsid w:val="00D96C04"/>
    <w:rsid w:val="00DA3E5A"/>
    <w:rsid w:val="00DC67E3"/>
    <w:rsid w:val="00DD6A61"/>
    <w:rsid w:val="00DD774F"/>
    <w:rsid w:val="00DD78DD"/>
    <w:rsid w:val="00DE383A"/>
    <w:rsid w:val="00DF0800"/>
    <w:rsid w:val="00DF26E0"/>
    <w:rsid w:val="00E012D0"/>
    <w:rsid w:val="00E23EED"/>
    <w:rsid w:val="00E316F5"/>
    <w:rsid w:val="00E36611"/>
    <w:rsid w:val="00E57271"/>
    <w:rsid w:val="00E60F06"/>
    <w:rsid w:val="00E64DE2"/>
    <w:rsid w:val="00E713BD"/>
    <w:rsid w:val="00E77B7A"/>
    <w:rsid w:val="00E84F8B"/>
    <w:rsid w:val="00E856F2"/>
    <w:rsid w:val="00EC6DA4"/>
    <w:rsid w:val="00ED1344"/>
    <w:rsid w:val="00ED6796"/>
    <w:rsid w:val="00EE1BF8"/>
    <w:rsid w:val="00EE57D5"/>
    <w:rsid w:val="00F020D9"/>
    <w:rsid w:val="00F021CE"/>
    <w:rsid w:val="00F152B5"/>
    <w:rsid w:val="00F2171E"/>
    <w:rsid w:val="00F22EE9"/>
    <w:rsid w:val="00F258E7"/>
    <w:rsid w:val="00F5063E"/>
    <w:rsid w:val="00F53C87"/>
    <w:rsid w:val="00F748CE"/>
    <w:rsid w:val="00F7717B"/>
    <w:rsid w:val="00F83554"/>
    <w:rsid w:val="00FB7CC3"/>
    <w:rsid w:val="00FC2049"/>
    <w:rsid w:val="00FC40FA"/>
    <w:rsid w:val="00FD364B"/>
    <w:rsid w:val="00FD37FC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F42B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6385-AE71-46EB-AED9-B3C194A4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3</cp:revision>
  <dcterms:created xsi:type="dcterms:W3CDTF">2024-07-26T11:15:00Z</dcterms:created>
  <dcterms:modified xsi:type="dcterms:W3CDTF">2024-07-29T09:25:00Z</dcterms:modified>
</cp:coreProperties>
</file>